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96" w:rsidRDefault="00F7519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51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196" w:rsidRDefault="00F75196">
            <w:pPr>
              <w:pStyle w:val="ConsPlusNormal"/>
              <w:outlineLvl w:val="0"/>
            </w:pPr>
            <w:r>
              <w:t>4 августа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196" w:rsidRDefault="00F75196">
            <w:pPr>
              <w:pStyle w:val="ConsPlusNormal"/>
              <w:jc w:val="right"/>
              <w:outlineLvl w:val="0"/>
            </w:pPr>
            <w:r>
              <w:t>N 75</w:t>
            </w:r>
          </w:p>
        </w:tc>
      </w:tr>
    </w:tbl>
    <w:p w:rsidR="00F75196" w:rsidRDefault="00F7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196" w:rsidRDefault="00F75196">
      <w:pPr>
        <w:pStyle w:val="ConsPlusNormal"/>
        <w:jc w:val="center"/>
      </w:pPr>
    </w:p>
    <w:p w:rsidR="00F75196" w:rsidRDefault="00F75196">
      <w:pPr>
        <w:pStyle w:val="ConsPlusTitle"/>
        <w:jc w:val="center"/>
      </w:pPr>
      <w:r>
        <w:t>ГЛАВА РЕСПУБЛИКИ КАРЕЛИЯ</w:t>
      </w:r>
    </w:p>
    <w:p w:rsidR="00F75196" w:rsidRDefault="00F75196">
      <w:pPr>
        <w:pStyle w:val="ConsPlusTitle"/>
        <w:jc w:val="center"/>
      </w:pPr>
    </w:p>
    <w:p w:rsidR="00F75196" w:rsidRDefault="00F75196">
      <w:pPr>
        <w:pStyle w:val="ConsPlusTitle"/>
        <w:jc w:val="center"/>
      </w:pPr>
      <w:r>
        <w:t>УКАЗ</w:t>
      </w:r>
    </w:p>
    <w:p w:rsidR="00F75196" w:rsidRDefault="00F75196">
      <w:pPr>
        <w:pStyle w:val="ConsPlusTitle"/>
        <w:jc w:val="center"/>
      </w:pPr>
    </w:p>
    <w:p w:rsidR="00F75196" w:rsidRDefault="00F75196">
      <w:pPr>
        <w:pStyle w:val="ConsPlusTitle"/>
        <w:jc w:val="center"/>
      </w:pPr>
      <w:r>
        <w:t>ОБ УТВЕРЖДЕНИИ ПЕРЕЧНЯ</w:t>
      </w:r>
    </w:p>
    <w:p w:rsidR="00F75196" w:rsidRDefault="00F75196">
      <w:pPr>
        <w:pStyle w:val="ConsPlusTitle"/>
        <w:jc w:val="center"/>
      </w:pPr>
      <w:r>
        <w:t>ДОКУМЕНТОВ, ОБОСНОВЫВАЮЩИХ СООТВЕТСТВИЕ</w:t>
      </w:r>
    </w:p>
    <w:p w:rsidR="00F75196" w:rsidRDefault="00F75196">
      <w:pPr>
        <w:pStyle w:val="ConsPlusTitle"/>
        <w:jc w:val="center"/>
      </w:pPr>
      <w:r>
        <w:t>ОБЪЕКТОВ СОЦИАЛЬНО-КУЛЬТУРНОГО И КОММУНАЛЬНО-</w:t>
      </w:r>
    </w:p>
    <w:p w:rsidR="00F75196" w:rsidRDefault="00F75196">
      <w:pPr>
        <w:pStyle w:val="ConsPlusTitle"/>
        <w:jc w:val="center"/>
      </w:pPr>
      <w:r>
        <w:t>БЫТОВОГО НАЗНАЧЕНИЯ, МАСШТАБНОГО ИНВЕСТИЦИОННОГО</w:t>
      </w:r>
    </w:p>
    <w:p w:rsidR="00F75196" w:rsidRDefault="00F75196">
      <w:pPr>
        <w:pStyle w:val="ConsPlusTitle"/>
        <w:jc w:val="center"/>
      </w:pPr>
      <w:r>
        <w:t>ПРОЕКТА КРИТЕРИЯМ, УСТАНОВЛЕННЫМ ЗАКОНОМ РЕСПУБЛИКИ</w:t>
      </w:r>
    </w:p>
    <w:p w:rsidR="00F75196" w:rsidRDefault="00F75196">
      <w:pPr>
        <w:pStyle w:val="ConsPlusTitle"/>
        <w:jc w:val="center"/>
      </w:pPr>
      <w:r>
        <w:t>КАРЕЛИЯ ОТ 16 ИЮЛЯ 2015 ГОДА N 1921-ЗРК "О НЕКОТОРЫХ</w:t>
      </w:r>
    </w:p>
    <w:p w:rsidR="00F75196" w:rsidRDefault="00F75196">
      <w:pPr>
        <w:pStyle w:val="ConsPlusTitle"/>
        <w:jc w:val="center"/>
      </w:pPr>
      <w:r>
        <w:t>ВОПРОСАХ РЕАЛИЗАЦИИ ПОДПУНКТА 3 ПУНКТА 2 СТАТЬИ 39.6</w:t>
      </w:r>
    </w:p>
    <w:p w:rsidR="00F75196" w:rsidRDefault="00F75196">
      <w:pPr>
        <w:pStyle w:val="ConsPlusTitle"/>
        <w:jc w:val="center"/>
      </w:pPr>
      <w:r>
        <w:t>ЗЕМЕЛЬНОГО КОДЕКСА РОССИЙСКОЙ ФЕДЕРАЦИИ"</w:t>
      </w:r>
    </w:p>
    <w:p w:rsidR="00F75196" w:rsidRDefault="00F75196">
      <w:pPr>
        <w:pStyle w:val="ConsPlusNormal"/>
        <w:jc w:val="center"/>
      </w:pPr>
    </w:p>
    <w:p w:rsidR="00F75196" w:rsidRDefault="00F75196">
      <w:pPr>
        <w:pStyle w:val="ConsPlusNormal"/>
        <w:jc w:val="center"/>
      </w:pPr>
      <w:r>
        <w:t>Список изменяющих документов</w:t>
      </w:r>
    </w:p>
    <w:p w:rsidR="00F75196" w:rsidRDefault="00F75196">
      <w:pPr>
        <w:pStyle w:val="ConsPlusNormal"/>
        <w:jc w:val="center"/>
      </w:pPr>
      <w:r>
        <w:t xml:space="preserve">(в ред. Указов Главы РК от 03.08.2016 </w:t>
      </w:r>
      <w:hyperlink r:id="rId4" w:history="1">
        <w:r>
          <w:rPr>
            <w:color w:val="0000FF"/>
          </w:rPr>
          <w:t>N 100</w:t>
        </w:r>
      </w:hyperlink>
      <w:r>
        <w:t xml:space="preserve">, от 18.08.2017 </w:t>
      </w:r>
      <w:hyperlink r:id="rId5" w:history="1">
        <w:r>
          <w:rPr>
            <w:color w:val="0000FF"/>
          </w:rPr>
          <w:t>N 99</w:t>
        </w:r>
      </w:hyperlink>
      <w:r>
        <w:t>)</w:t>
      </w:r>
    </w:p>
    <w:p w:rsidR="00F75196" w:rsidRDefault="00F75196">
      <w:pPr>
        <w:pStyle w:val="ConsPlusNormal"/>
        <w:jc w:val="center"/>
      </w:pPr>
    </w:p>
    <w:p w:rsidR="00F75196" w:rsidRDefault="00F7519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Закона Республики Карелия от 16 июля 2015 года N 1921-ЗРК "О некоторых вопросах реализации подпункта 3 пункта 2 статьи 39.6 Земельного кодекса Российской Федерации" постановляю: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документов, обосновывающих соответствие объектов социально-культурного и коммунально-бытового назначения, масштабного инвестиционного проекта критериям, установленным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Карелия от 16 июля 2015 года N 1921-ЗРК "О некоторых вопросах реализации подпункта 3 пункта 2 статьи 39.6 Земельного кодекса Российской Федерации".</w:t>
      </w:r>
    </w:p>
    <w:p w:rsidR="00F75196" w:rsidRDefault="00F75196">
      <w:pPr>
        <w:pStyle w:val="ConsPlusNormal"/>
        <w:ind w:firstLine="540"/>
        <w:jc w:val="both"/>
      </w:pPr>
    </w:p>
    <w:p w:rsidR="00F75196" w:rsidRDefault="00F75196">
      <w:pPr>
        <w:pStyle w:val="ConsPlusNormal"/>
        <w:jc w:val="right"/>
      </w:pPr>
      <w:r>
        <w:t>Глава Республики Карелия</w:t>
      </w:r>
    </w:p>
    <w:p w:rsidR="00F75196" w:rsidRDefault="00F75196">
      <w:pPr>
        <w:pStyle w:val="ConsPlusNormal"/>
        <w:jc w:val="right"/>
      </w:pPr>
      <w:r>
        <w:t>А.П.ХУДИЛАЙНЕН</w:t>
      </w:r>
    </w:p>
    <w:p w:rsidR="00F75196" w:rsidRDefault="00F75196">
      <w:pPr>
        <w:pStyle w:val="ConsPlusNormal"/>
      </w:pPr>
      <w:r>
        <w:t>г. Петрозаводск</w:t>
      </w:r>
    </w:p>
    <w:p w:rsidR="00F75196" w:rsidRDefault="00F75196">
      <w:pPr>
        <w:pStyle w:val="ConsPlusNormal"/>
        <w:spacing w:before="220"/>
      </w:pPr>
      <w:r>
        <w:t>4 августа 2015 года</w:t>
      </w:r>
    </w:p>
    <w:p w:rsidR="00F75196" w:rsidRDefault="00F75196">
      <w:pPr>
        <w:pStyle w:val="ConsPlusNormal"/>
        <w:spacing w:before="220"/>
      </w:pPr>
      <w:r>
        <w:t>N 75</w:t>
      </w:r>
    </w:p>
    <w:p w:rsidR="00F75196" w:rsidRDefault="00F75196">
      <w:pPr>
        <w:pStyle w:val="ConsPlusNormal"/>
        <w:jc w:val="right"/>
      </w:pPr>
    </w:p>
    <w:p w:rsidR="00F75196" w:rsidRDefault="00F75196">
      <w:pPr>
        <w:pStyle w:val="ConsPlusNormal"/>
        <w:jc w:val="right"/>
      </w:pPr>
    </w:p>
    <w:p w:rsidR="00F75196" w:rsidRDefault="00F75196">
      <w:pPr>
        <w:pStyle w:val="ConsPlusNormal"/>
        <w:jc w:val="right"/>
      </w:pPr>
    </w:p>
    <w:p w:rsidR="00F75196" w:rsidRDefault="00F75196">
      <w:pPr>
        <w:pStyle w:val="ConsPlusNormal"/>
        <w:jc w:val="right"/>
      </w:pPr>
    </w:p>
    <w:p w:rsidR="00F75196" w:rsidRDefault="00F75196">
      <w:pPr>
        <w:pStyle w:val="ConsPlusNormal"/>
        <w:jc w:val="right"/>
      </w:pPr>
    </w:p>
    <w:p w:rsidR="00F75196" w:rsidRDefault="00F75196">
      <w:pPr>
        <w:pStyle w:val="ConsPlusNormal"/>
        <w:jc w:val="right"/>
        <w:outlineLvl w:val="0"/>
      </w:pPr>
      <w:r>
        <w:t>Утвержден</w:t>
      </w:r>
    </w:p>
    <w:p w:rsidR="00F75196" w:rsidRDefault="00F75196">
      <w:pPr>
        <w:pStyle w:val="ConsPlusNormal"/>
        <w:jc w:val="right"/>
      </w:pPr>
      <w:r>
        <w:t>Указом</w:t>
      </w:r>
    </w:p>
    <w:p w:rsidR="00F75196" w:rsidRDefault="00F75196">
      <w:pPr>
        <w:pStyle w:val="ConsPlusNormal"/>
        <w:jc w:val="right"/>
      </w:pPr>
      <w:r>
        <w:t>Главы Республики Карелия</w:t>
      </w:r>
    </w:p>
    <w:p w:rsidR="00F75196" w:rsidRDefault="00F75196">
      <w:pPr>
        <w:pStyle w:val="ConsPlusNormal"/>
        <w:jc w:val="right"/>
      </w:pPr>
      <w:r>
        <w:t>от 4 августа 2015 года N 75</w:t>
      </w:r>
    </w:p>
    <w:p w:rsidR="00F75196" w:rsidRDefault="00F75196">
      <w:pPr>
        <w:pStyle w:val="ConsPlusNormal"/>
        <w:ind w:firstLine="540"/>
        <w:jc w:val="both"/>
      </w:pPr>
    </w:p>
    <w:p w:rsidR="00F75196" w:rsidRDefault="00F75196">
      <w:pPr>
        <w:pStyle w:val="ConsPlusTitle"/>
        <w:jc w:val="center"/>
      </w:pPr>
      <w:bookmarkStart w:id="1" w:name="P38"/>
      <w:bookmarkEnd w:id="1"/>
      <w:r>
        <w:t>ПЕРЕЧЕНЬ</w:t>
      </w:r>
    </w:p>
    <w:p w:rsidR="00F75196" w:rsidRDefault="00F75196">
      <w:pPr>
        <w:pStyle w:val="ConsPlusTitle"/>
        <w:jc w:val="center"/>
      </w:pPr>
      <w:r>
        <w:t>ДОКУМЕНТОВ, ОБОСНОВЫВАЮЩИХ СООТВЕТСТВИЕ</w:t>
      </w:r>
    </w:p>
    <w:p w:rsidR="00F75196" w:rsidRDefault="00F75196">
      <w:pPr>
        <w:pStyle w:val="ConsPlusTitle"/>
        <w:jc w:val="center"/>
      </w:pPr>
      <w:r>
        <w:t>ОБЪЕКТОВ СОЦИАЛЬНО-КУЛЬТУРНОГО И КОММУНАЛЬНО-</w:t>
      </w:r>
    </w:p>
    <w:p w:rsidR="00F75196" w:rsidRDefault="00F75196">
      <w:pPr>
        <w:pStyle w:val="ConsPlusTitle"/>
        <w:jc w:val="center"/>
      </w:pPr>
      <w:r>
        <w:t>БЫТОВОГО НАЗНАЧЕНИЯ, МАСШТАБНОГО ИНВЕСТИЦИОННОГО</w:t>
      </w:r>
    </w:p>
    <w:p w:rsidR="00F75196" w:rsidRDefault="00F75196">
      <w:pPr>
        <w:pStyle w:val="ConsPlusTitle"/>
        <w:jc w:val="center"/>
      </w:pPr>
      <w:r>
        <w:t>ПРОЕКТА КРИТЕРИЯМ, УСТАНОВЛЕННЫМ ЗАКОНОМ РЕСПУБЛИКИ</w:t>
      </w:r>
    </w:p>
    <w:p w:rsidR="00F75196" w:rsidRDefault="00F75196">
      <w:pPr>
        <w:pStyle w:val="ConsPlusTitle"/>
        <w:jc w:val="center"/>
      </w:pPr>
      <w:r>
        <w:t>КАРЕЛИЯ ОТ 16 ИЮЛЯ 2015 ГОДА N 1921-ЗРК "О НЕКОТОРЫХ</w:t>
      </w:r>
    </w:p>
    <w:p w:rsidR="00F75196" w:rsidRDefault="00F75196">
      <w:pPr>
        <w:pStyle w:val="ConsPlusTitle"/>
        <w:jc w:val="center"/>
      </w:pPr>
      <w:r>
        <w:t>ВОПРОСАХ РЕАЛИЗАЦИИ ПОДПУНКТА 3 ПУНКТА 2 СТАТЬИ 39.6</w:t>
      </w:r>
    </w:p>
    <w:p w:rsidR="00F75196" w:rsidRDefault="00F75196">
      <w:pPr>
        <w:pStyle w:val="ConsPlusTitle"/>
        <w:jc w:val="center"/>
      </w:pPr>
      <w:r>
        <w:lastRenderedPageBreak/>
        <w:t>ЗЕМЕЛЬНОГО КОДЕКСА РОССИЙСКОЙ ФЕДЕРАЦИИ"</w:t>
      </w:r>
    </w:p>
    <w:p w:rsidR="00F75196" w:rsidRDefault="00F75196">
      <w:pPr>
        <w:pStyle w:val="ConsPlusNormal"/>
        <w:jc w:val="center"/>
      </w:pPr>
    </w:p>
    <w:p w:rsidR="00F75196" w:rsidRDefault="00F75196">
      <w:pPr>
        <w:pStyle w:val="ConsPlusNormal"/>
        <w:jc w:val="center"/>
      </w:pPr>
      <w:r>
        <w:t>Список изменяющих документов</w:t>
      </w:r>
    </w:p>
    <w:p w:rsidR="00F75196" w:rsidRDefault="00F75196">
      <w:pPr>
        <w:pStyle w:val="ConsPlusNormal"/>
        <w:jc w:val="center"/>
      </w:pPr>
      <w:r>
        <w:t xml:space="preserve">(в ред. Указов Главы РК от 03.08.2016 </w:t>
      </w:r>
      <w:hyperlink r:id="rId8" w:history="1">
        <w:r>
          <w:rPr>
            <w:color w:val="0000FF"/>
          </w:rPr>
          <w:t>N 100</w:t>
        </w:r>
      </w:hyperlink>
      <w:r>
        <w:t xml:space="preserve">, от 18.08.2017 </w:t>
      </w:r>
      <w:hyperlink r:id="rId9" w:history="1">
        <w:r>
          <w:rPr>
            <w:color w:val="0000FF"/>
          </w:rPr>
          <w:t>N 99</w:t>
        </w:r>
      </w:hyperlink>
      <w:r>
        <w:t>)</w:t>
      </w:r>
    </w:p>
    <w:p w:rsidR="00F75196" w:rsidRDefault="00F75196">
      <w:pPr>
        <w:pStyle w:val="ConsPlusNormal"/>
        <w:ind w:firstLine="540"/>
        <w:jc w:val="both"/>
      </w:pPr>
    </w:p>
    <w:p w:rsidR="00F75196" w:rsidRDefault="00F75196">
      <w:pPr>
        <w:pStyle w:val="ConsPlusNormal"/>
        <w:ind w:firstLine="540"/>
        <w:jc w:val="both"/>
      </w:pPr>
      <w:r>
        <w:t xml:space="preserve">1. Обращение юридического лица о предоставлении права на заключение договора аренды земельного участка без проведения торгов в соответствии с </w:t>
      </w:r>
      <w:hyperlink r:id="rId10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Федерации.</w:t>
      </w:r>
    </w:p>
    <w:p w:rsidR="00F75196" w:rsidRDefault="00F75196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РК от 03.08.2016 N 100)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2. Документы, подтверждающие полномочия заявителя действовать от имени юридического лица.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3. Пояснительная записка, содержащая: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 xml:space="preserve">а) описание объекта социально-культурного или коммунально-бытового назначения (далее - объект) или масштабного инвестиционного проекта (далее - проект), включая указание на соответствие критериям, установленным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Карелия от 16 июля 2015 года N 1921-ЗРК "О некоторых вопросах реализации подпункта 3 пункта 2 статьи 39.6 Земельного кодекса Российской Федерации";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б) обоснование целесообразности реализации проекта (строительства объекта), предполагаемый объем инвестиций, источники финансирования, финансовую модель проекта (строительства объекта) на электронном носителе;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в) срок окупаемости проекта (строительства объекта);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г) объем планируемых налоговых и неналоговых поступлений в бюджет Республики Карелия и бюджет муниципального образования, на территории которого будет осуществляться реализация проекта (строительство объекта);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д) сведения о планируемом увеличении количества рабочих мест в муниципальном образовании, на территории которого будет осуществляться реализация проекта (строительство объекта);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е) сроки реализации проекта (строительства объекта);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ж) срок и условия передачи объектов в муниципальную собственность или государственную собственность Республики Карелия (в случае, если такая передача планируется);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з) сведения о наличии или отсутствии у юридического лица опыта работы в сфере реализации проектов (строительства объектов) с приложением заверенных руководителем юридического лица копий подтверждающих документов, в том числе выданных в соответствии с законодательством Российской Федерации о градостроительной деятельности разрешений на ввод в эксплуатацию объектов капитального строительства.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4. Нотариально заверенные копии учредительных документов, свидетельства о постановке на учет в налоговом органе, решения (протокола) о назначении руководителя, выписки из Единого государственного реестра юридических лиц, выданной не ранее чем за 30 календарных дней до даты подачи обращения.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5. Копия годовой бухгалтерской (финансовой) отчетности за отчетный год, установленной законодательством Российской Федерации, с отметкой налогового органа (для юридических лиц, применяющих упрощенную систему налогообложения - копия книги учета доходов и расходов, копия налоговой декларации).</w:t>
      </w:r>
    </w:p>
    <w:p w:rsidR="00F75196" w:rsidRDefault="00F7519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РК от 03.08.2016 N 100)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lastRenderedPageBreak/>
        <w:t>6. Справки из территориального налогового органа, территориального органа Пенсионного фонда Российской Федерации, территориального органа Фонда социального страхования Российской Федерации об исполнении юридическим лицом обязанности по уплате налогов, сборов, пеней, штрафов и страховых взносов по состоянию на дату подачи обращения.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7. Заверенная руководителем юридического лица справка, подтверждающая отсутствие: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не возбужденных в отношении юридического лица дел о несостоятельности (банкротстве) и введенной процедуры банкротства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наложения ареста или обращения взыскания на имущество юридического лица;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приостановления хозяйственной деятельности юридического лица органами государственной власти;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просроченной (неурегулированной) задолженности по денежным обязательствам, в том числе бюджетным кредитам, перед Российской Федерацией, Республикой Карелия и (или) муниципальными образованиями;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задолженности по выплате заработной платы работникам;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 xml:space="preserve">юридического лица 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застройщиков, ведение которого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строительства", в части исполнения им обязательств, предусмотренных договорами или контрактами.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 xml:space="preserve">8. Схема расположения земельного участка на кадастровом плане территории, подготовленная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>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75196" w:rsidRDefault="00F75196">
      <w:pPr>
        <w:pStyle w:val="ConsPlusNormal"/>
        <w:jc w:val="both"/>
      </w:pPr>
      <w:r>
        <w:t xml:space="preserve">(в ред. Указов Главы РК от 03.08.2016 </w:t>
      </w:r>
      <w:hyperlink r:id="rId16" w:history="1">
        <w:r>
          <w:rPr>
            <w:color w:val="0000FF"/>
          </w:rPr>
          <w:t>N 100</w:t>
        </w:r>
      </w:hyperlink>
      <w:r>
        <w:t xml:space="preserve">, от 18.08.2017 </w:t>
      </w:r>
      <w:hyperlink r:id="rId17" w:history="1">
        <w:r>
          <w:rPr>
            <w:color w:val="0000FF"/>
          </w:rPr>
          <w:t>N 99</w:t>
        </w:r>
      </w:hyperlink>
      <w:r>
        <w:t>)</w:t>
      </w:r>
    </w:p>
    <w:p w:rsidR="00F75196" w:rsidRDefault="00F75196">
      <w:pPr>
        <w:pStyle w:val="ConsPlusNormal"/>
        <w:spacing w:before="220"/>
        <w:ind w:firstLine="540"/>
        <w:jc w:val="both"/>
      </w:pPr>
      <w:r>
        <w:t>9. Выписка из Единого государственного реестра недвижимости об основных характеристиках и зарегистрированных правах на объект недвижимости (в случае если испрашиваемый земельный участок сформирован), выданная не ранее чем за 30 календарных дней до даты направления обращения.</w:t>
      </w:r>
    </w:p>
    <w:p w:rsidR="00F75196" w:rsidRDefault="00F75196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РК от 18.08.2017 N 99)</w:t>
      </w:r>
    </w:p>
    <w:p w:rsidR="00F75196" w:rsidRDefault="00F75196">
      <w:pPr>
        <w:pStyle w:val="ConsPlusNormal"/>
        <w:ind w:firstLine="540"/>
        <w:jc w:val="both"/>
      </w:pPr>
    </w:p>
    <w:p w:rsidR="00F75196" w:rsidRDefault="00F75196">
      <w:pPr>
        <w:pStyle w:val="ConsPlusNormal"/>
        <w:ind w:firstLine="540"/>
        <w:jc w:val="both"/>
      </w:pPr>
    </w:p>
    <w:p w:rsidR="00F75196" w:rsidRDefault="00F7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F0A" w:rsidRDefault="00F75196"/>
    <w:sectPr w:rsidR="00B53F0A" w:rsidSect="002E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96"/>
    <w:rsid w:val="00915E53"/>
    <w:rsid w:val="00B741E0"/>
    <w:rsid w:val="00F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3BA2-74DA-465C-9128-7451EBE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2BBAE5BDC8D79110CE4CDAB865D0B1531AE2D9BB82850FD506FFB55D6648E532E45FAC9E4CF5751B1A6D0H8J" TargetMode="External"/><Relationship Id="rId13" Type="http://schemas.openxmlformats.org/officeDocument/2006/relationships/hyperlink" Target="consultantplus://offline/ref=7C92BBAE5BDC8D79110CE4CDAB865D0B1531AE2D9BB82850FD506FFB55D6648E532E45FAC9E4CF5751B1A6D0H7J" TargetMode="External"/><Relationship Id="rId18" Type="http://schemas.openxmlformats.org/officeDocument/2006/relationships/hyperlink" Target="consultantplus://offline/ref=7C92BBAE5BDC8D79110CE4CDAB865D0B1531AE2D9ABD2454FE506FFB55D6648E532E45FAC9E4CF5751B1A6D0H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92BBAE5BDC8D79110CE4CDAB865D0B1531AE2D9BBA2552FE506FFB55D6648ED5H3J" TargetMode="External"/><Relationship Id="rId12" Type="http://schemas.openxmlformats.org/officeDocument/2006/relationships/hyperlink" Target="consultantplus://offline/ref=7C92BBAE5BDC8D79110CE4CDAB865D0B1531AE2D9BBA2552FE506FFB55D6648ED5H3J" TargetMode="External"/><Relationship Id="rId17" Type="http://schemas.openxmlformats.org/officeDocument/2006/relationships/hyperlink" Target="consultantplus://offline/ref=7C92BBAE5BDC8D79110CE4CDAB865D0B1531AE2D9ABD2454FE506FFB55D6648E532E45FAC9E4CF5751B1A6D0H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92BBAE5BDC8D79110CE4CDAB865D0B1531AE2D9BB82850FD506FFB55D6648E532E45FAC9E4CF5751B1A7D0H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92BBAE5BDC8D79110CE4CDAB865D0B1531AE2D9BBA2552FE506FFB55D6648E532E45FAC9E4CF5751B1A4D0HAJ" TargetMode="External"/><Relationship Id="rId11" Type="http://schemas.openxmlformats.org/officeDocument/2006/relationships/hyperlink" Target="consultantplus://offline/ref=7C92BBAE5BDC8D79110CE4CDAB865D0B1531AE2D9BB82850FD506FFB55D6648E532E45FAC9E4CF5751B1A6D0H9J" TargetMode="External"/><Relationship Id="rId5" Type="http://schemas.openxmlformats.org/officeDocument/2006/relationships/hyperlink" Target="consultantplus://offline/ref=7C92BBAE5BDC8D79110CE4CDAB865D0B1531AE2D9ABD2454FE506FFB55D6648E532E45FAC9E4CF5751B1A6D0H8J" TargetMode="External"/><Relationship Id="rId15" Type="http://schemas.openxmlformats.org/officeDocument/2006/relationships/hyperlink" Target="consultantplus://offline/ref=7C92BBAE5BDC8D79110CFAC0BDEA0A06133AF62697B82A00A10F34A602DF6ED914611CB88DE9CE56D5H3J" TargetMode="External"/><Relationship Id="rId10" Type="http://schemas.openxmlformats.org/officeDocument/2006/relationships/hyperlink" Target="consultantplus://offline/ref=7C92BBAE5BDC8D79110CFAC0BDEA0A061338F1259EBD2A00A10F34A602DF6ED914611CBD8ADEH9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C92BBAE5BDC8D79110CE4CDAB865D0B1531AE2D9BB82850FD506FFB55D6648E532E45FAC9E4CF5751B1A6D0H8J" TargetMode="External"/><Relationship Id="rId9" Type="http://schemas.openxmlformats.org/officeDocument/2006/relationships/hyperlink" Target="consultantplus://offline/ref=7C92BBAE5BDC8D79110CE4CDAB865D0B1531AE2D9ABD2454FE506FFB55D6648E532E45FAC9E4CF5751B1A6D0H8J" TargetMode="External"/><Relationship Id="rId14" Type="http://schemas.openxmlformats.org/officeDocument/2006/relationships/hyperlink" Target="consultantplus://offline/ref=7C92BBAE5BDC8D79110CFAC0BDEA0A06133AF02199B82A00A10F34A602DF6ED914611CB88DE8CE50D5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 Алексей В.</dc:creator>
  <cp:keywords/>
  <dc:description/>
  <cp:lastModifiedBy>Нилов Алексей В.</cp:lastModifiedBy>
  <cp:revision>1</cp:revision>
  <dcterms:created xsi:type="dcterms:W3CDTF">2017-09-08T09:07:00Z</dcterms:created>
  <dcterms:modified xsi:type="dcterms:W3CDTF">2017-09-08T09:07:00Z</dcterms:modified>
</cp:coreProperties>
</file>