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2F0F1E" w:rsidRDefault="002F0F1E" w:rsidP="002F0F1E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Внести в распоряжение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>
        <w:rPr>
          <w:sz w:val="28"/>
          <w:szCs w:val="28"/>
        </w:rPr>
        <w:br/>
      </w:r>
      <w:r w:rsidRPr="006F7C56">
        <w:rPr>
          <w:sz w:val="28"/>
          <w:szCs w:val="28"/>
        </w:rPr>
        <w:t xml:space="preserve">от 25 марта 2020 года № 179-р, </w:t>
      </w:r>
      <w:r>
        <w:rPr>
          <w:sz w:val="28"/>
          <w:szCs w:val="28"/>
        </w:rPr>
        <w:t>от 27 марта 2020 года № 182-р,</w:t>
      </w:r>
      <w:r w:rsidRPr="006F7C56">
        <w:rPr>
          <w:sz w:val="28"/>
          <w:szCs w:val="28"/>
        </w:rPr>
        <w:t xml:space="preserve"> 184-р,</w:t>
      </w:r>
      <w:r>
        <w:rPr>
          <w:sz w:val="28"/>
          <w:szCs w:val="28"/>
        </w:rPr>
        <w:br/>
      </w:r>
      <w:r w:rsidRPr="006F7C56">
        <w:rPr>
          <w:sz w:val="28"/>
          <w:szCs w:val="28"/>
        </w:rPr>
        <w:t xml:space="preserve">от 28 марта 2020 года № 186-р, </w:t>
      </w:r>
      <w:r>
        <w:rPr>
          <w:sz w:val="28"/>
          <w:szCs w:val="28"/>
        </w:rPr>
        <w:t xml:space="preserve">от 30 марта 2020 года № 189-р, </w:t>
      </w:r>
      <w:r>
        <w:rPr>
          <w:sz w:val="28"/>
          <w:szCs w:val="28"/>
        </w:rPr>
        <w:br/>
        <w:t>от 31 марта 2020 года №</w:t>
      </w:r>
      <w:r w:rsidRPr="004439B8">
        <w:rPr>
          <w:sz w:val="28"/>
          <w:szCs w:val="28"/>
        </w:rPr>
        <w:t xml:space="preserve"> 190-</w:t>
      </w:r>
      <w:r>
        <w:rPr>
          <w:sz w:val="28"/>
          <w:szCs w:val="28"/>
        </w:rPr>
        <w:t>р, следующие изменения:</w:t>
      </w:r>
    </w:p>
    <w:p w:rsidR="00844C76" w:rsidRDefault="00844C76" w:rsidP="00844C76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844C76" w:rsidRDefault="00844C76" w:rsidP="00844C7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Оперативному штабу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eastAsia="en-US"/>
        </w:rPr>
        <w:t>COVID-19</w:t>
      </w:r>
      <w:r>
        <w:rPr>
          <w:sz w:val="28"/>
          <w:szCs w:val="28"/>
        </w:rPr>
        <w:t>) в Республике Карелия:</w:t>
      </w:r>
    </w:p>
    <w:p w:rsidR="00844C76" w:rsidRDefault="00844C76" w:rsidP="00844C76">
      <w:pPr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разработать перечень предупредительных мер по обеспечению защиты населения от чрезвычайной ситуации;</w:t>
      </w:r>
    </w:p>
    <w:p w:rsidR="00844C76" w:rsidRDefault="00844C76" w:rsidP="00844C76">
      <w:pPr>
        <w:ind w:firstLine="6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в случае возникновения угрозы причинения или причинения вреда жизни и (или) здоровью граждан принимать решения по приостановлению деятельности отдельных объектов и закрытию проезда по автомобильным дорогам регионального или межмуниципального значения.»;</w:t>
      </w:r>
    </w:p>
    <w:p w:rsidR="00844C76" w:rsidRDefault="00844C76" w:rsidP="00844C76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8.4 следующего содержания: 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«8.4. Обязать граждан с 1 апреля 2020 года до отмены режима повышенной готовности</w:t>
      </w:r>
      <w:r>
        <w:rPr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>
        <w:rPr>
          <w:sz w:val="28"/>
          <w:szCs w:val="28"/>
        </w:rPr>
        <w:t xml:space="preserve"> не покидать места проживания (пребывания), за исключением следующих случаев: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обращения за экстренной (неотложной) медицинской помощью и случаев иной прямой угрозы жизни и здоровью;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деятельности, связанной с передвижением по территории населенных пунктов Республики Карелия, если такое </w:t>
      </w:r>
      <w:r>
        <w:rPr>
          <w:sz w:val="28"/>
          <w:szCs w:val="28"/>
        </w:rPr>
        <w:lastRenderedPageBreak/>
        <w:t>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следования к ближайшему месту приобретения товаров, работ, услуг, реализация которых не ограничена в соответствии с настоящим распоряжением;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выноса отходов до ближайшего места накопления отходов.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</w:t>
      </w:r>
      <w:r w:rsidR="00795DB9">
        <w:rPr>
          <w:sz w:val="28"/>
          <w:szCs w:val="28"/>
        </w:rPr>
        <w:t>а</w:t>
      </w:r>
      <w:r>
        <w:rPr>
          <w:sz w:val="28"/>
          <w:szCs w:val="28"/>
        </w:rPr>
        <w:t xml:space="preserve"> общественного порядка, собственности и обеспечени</w:t>
      </w:r>
      <w:r w:rsidR="00795DB9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общественной безопасности.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Гражданам при покидании места проживания (пребывания) по причинам, указанным в абзаце первом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– иной документ, удостоверяющий право пользования жилым помещением по месту нахождения,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</w:t>
      </w:r>
      <w:r w:rsidR="00795DB9">
        <w:rPr>
          <w:sz w:val="28"/>
          <w:szCs w:val="28"/>
        </w:rPr>
        <w:t>,</w:t>
      </w:r>
      <w:r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уход.»;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пункта 11.9 дополнить предложени</w:t>
      </w:r>
      <w:r w:rsidR="00795DB9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«Организациям (индивидуальным предпринимателям), оказывающим услуги коллективных средств  размещения, не допускать выход постояльцев за пределы номеров (для гостиниц, </w:t>
      </w:r>
      <w:proofErr w:type="spellStart"/>
      <w:r>
        <w:rPr>
          <w:sz w:val="28"/>
          <w:szCs w:val="28"/>
        </w:rPr>
        <w:t>хостелов</w:t>
      </w:r>
      <w:proofErr w:type="spellEnd"/>
      <w:r>
        <w:rPr>
          <w:sz w:val="28"/>
          <w:szCs w:val="28"/>
        </w:rPr>
        <w:t>, мотелей), за пределы территории туристских баз и аналогичных объектов.»;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пунктом 11.15 следующего содержания: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«11.15. Организациям, осуществляющим розничную продажу  алкогольной продукции, установить время про</w:t>
      </w:r>
      <w:r w:rsidR="00795DB9">
        <w:rPr>
          <w:sz w:val="28"/>
          <w:szCs w:val="28"/>
        </w:rPr>
        <w:t>дажи алкогольной продукции с 10:00 часов до 14:</w:t>
      </w:r>
      <w:r>
        <w:rPr>
          <w:sz w:val="28"/>
          <w:szCs w:val="28"/>
        </w:rPr>
        <w:t>00 часов.»;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14.3: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«Министерству экономического развития и промышленности Республики Карелия:»</w:t>
      </w:r>
      <w:r w:rsidR="00795DB9">
        <w:rPr>
          <w:sz w:val="28"/>
          <w:szCs w:val="28"/>
        </w:rPr>
        <w:t>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третьим и четвертым следующего содержания:</w:t>
      </w:r>
    </w:p>
    <w:p w:rsidR="00844C76" w:rsidRDefault="00844C76" w:rsidP="00844C76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давать разъяснения по вопросам исполнения настоящего распоряжения в части осуществления торговли на территории Республики Карелия;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 4 апреля 2020 года утвердить 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приостановлению, при этом юридические лица и индивидуальные предприниматели могут обратиться в Министерство </w:t>
      </w:r>
      <w:r>
        <w:rPr>
          <w:sz w:val="28"/>
          <w:szCs w:val="28"/>
        </w:rPr>
        <w:t>экономического развития и промышленности Республики Карелия о включении в указанный перечень до 3 апреля 2020 года.»</w:t>
      </w:r>
      <w:r w:rsidR="00795DB9">
        <w:rPr>
          <w:sz w:val="28"/>
          <w:szCs w:val="28"/>
        </w:rPr>
        <w:t>.</w:t>
      </w:r>
    </w:p>
    <w:p w:rsidR="000F0640" w:rsidRDefault="000F0640" w:rsidP="008C004F">
      <w:pPr>
        <w:rPr>
          <w:sz w:val="27"/>
          <w:szCs w:val="27"/>
        </w:rPr>
      </w:pPr>
    </w:p>
    <w:p w:rsidR="000F0640" w:rsidRPr="00E4032F" w:rsidRDefault="000F0640" w:rsidP="008C004F">
      <w:pPr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0640" w:rsidRPr="00AA7E23">
        <w:rPr>
          <w:rFonts w:ascii="Times New Roman" w:hAnsi="Times New Roman" w:cs="Times New Roman"/>
          <w:sz w:val="28"/>
          <w:szCs w:val="28"/>
        </w:rPr>
        <w:t>А.О.</w:t>
      </w:r>
      <w:r w:rsidR="0084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40" w:rsidRPr="00AA7E2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2F0F1E" w:rsidP="008C004F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955817" w:rsidRPr="00AA7E23">
        <w:rPr>
          <w:sz w:val="28"/>
          <w:szCs w:val="28"/>
        </w:rPr>
        <w:t>марта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№ </w:t>
      </w:r>
      <w:r w:rsidR="00FE5401">
        <w:rPr>
          <w:rFonts w:ascii="Times New Roman" w:hAnsi="Times New Roman" w:cs="Times New Roman"/>
          <w:sz w:val="28"/>
          <w:szCs w:val="28"/>
        </w:rPr>
        <w:t>192-р</w:t>
      </w:r>
    </w:p>
    <w:sectPr w:rsidR="00AF40AA" w:rsidRPr="00AA7E23" w:rsidSect="00476DC3">
      <w:headerReference w:type="default" r:id="rId8"/>
      <w:pgSz w:w="11906" w:h="16838" w:code="9"/>
      <w:pgMar w:top="1134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2F" w:rsidRDefault="00E4032F" w:rsidP="00D8099B">
      <w:r>
        <w:separator/>
      </w:r>
    </w:p>
  </w:endnote>
  <w:endnote w:type="continuationSeparator" w:id="0">
    <w:p w:rsidR="00E4032F" w:rsidRDefault="00E4032F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2F" w:rsidRDefault="00E4032F" w:rsidP="00D8099B">
      <w:r>
        <w:separator/>
      </w:r>
    </w:p>
  </w:footnote>
  <w:footnote w:type="continuationSeparator" w:id="0">
    <w:p w:rsidR="00E4032F" w:rsidRDefault="00E4032F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0520"/>
      <w:docPartObj>
        <w:docPartGallery w:val="Page Numbers (Top of Page)"/>
        <w:docPartUnique/>
      </w:docPartObj>
    </w:sdtPr>
    <w:sdtContent>
      <w:p w:rsidR="00476DC3" w:rsidRDefault="008613C0">
        <w:pPr>
          <w:pStyle w:val="a3"/>
          <w:jc w:val="center"/>
        </w:pPr>
        <w:fldSimple w:instr=" PAGE   \* MERGEFORMAT ">
          <w:r w:rsidR="00795DB9">
            <w:rPr>
              <w:noProof/>
            </w:rPr>
            <w:t>2</w:t>
          </w:r>
        </w:fldSimple>
      </w:p>
    </w:sdtContent>
  </w:sdt>
  <w:p w:rsidR="00476DC3" w:rsidRDefault="00476D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D7336"/>
    <w:multiLevelType w:val="hybridMultilevel"/>
    <w:tmpl w:val="D398287C"/>
    <w:lvl w:ilvl="0" w:tplc="D63440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19"/>
  </w:num>
  <w:num w:numId="7">
    <w:abstractNumId w:val="20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5"/>
    <w:lvlOverride w:ilvl="0">
      <w:startOverride w:val="1"/>
    </w:lvlOverride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84280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0F1E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6DC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2F9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5DB9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328D"/>
    <w:rsid w:val="0084055C"/>
    <w:rsid w:val="00844C76"/>
    <w:rsid w:val="00845407"/>
    <w:rsid w:val="008460D1"/>
    <w:rsid w:val="008613C0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05DE4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626"/>
    <w:rsid w:val="00D6274D"/>
    <w:rsid w:val="00D6476B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5401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6</cp:revision>
  <cp:lastPrinted>2020-03-31T13:37:00Z</cp:lastPrinted>
  <dcterms:created xsi:type="dcterms:W3CDTF">2020-03-31T10:37:00Z</dcterms:created>
  <dcterms:modified xsi:type="dcterms:W3CDTF">2020-03-31T13:38:00Z</dcterms:modified>
</cp:coreProperties>
</file>